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3D" w:rsidRPr="00097107" w:rsidRDefault="00413C3D" w:rsidP="00097107">
      <w:pPr>
        <w:shd w:val="clear" w:color="auto" w:fill="FFFFFF"/>
        <w:spacing w:before="100" w:beforeAutospacing="1" w:after="100" w:afterAutospacing="1"/>
        <w:jc w:val="center"/>
        <w:outlineLvl w:val="2"/>
        <w:rPr>
          <w:b/>
          <w:sz w:val="28"/>
          <w:szCs w:val="28"/>
        </w:rPr>
      </w:pPr>
      <w:r w:rsidRPr="00097107">
        <w:rPr>
          <w:b/>
          <w:sz w:val="28"/>
          <w:szCs w:val="28"/>
        </w:rPr>
        <w:t>Agenda for IGT03</w:t>
      </w:r>
      <w:r>
        <w:rPr>
          <w:b/>
          <w:sz w:val="28"/>
          <w:szCs w:val="28"/>
        </w:rPr>
        <w:t>8</w:t>
      </w:r>
      <w:r w:rsidRPr="00097107">
        <w:rPr>
          <w:b/>
          <w:sz w:val="28"/>
          <w:szCs w:val="28"/>
        </w:rPr>
        <w:t xml:space="preserve"> “</w:t>
      </w:r>
      <w:r w:rsidRPr="009A7FC9">
        <w:rPr>
          <w:b/>
          <w:bCs/>
          <w:sz w:val="28"/>
          <w:szCs w:val="28"/>
        </w:rPr>
        <w:t>Periodic AQ Calculation (Rolling AQ)</w:t>
      </w:r>
      <w:r w:rsidRPr="00097107">
        <w:rPr>
          <w:b/>
          <w:sz w:val="28"/>
          <w:szCs w:val="28"/>
        </w:rPr>
        <w:t>”</w:t>
      </w:r>
    </w:p>
    <w:p w:rsidR="00413C3D" w:rsidRDefault="00413C3D"/>
    <w:p w:rsidR="00413C3D" w:rsidRPr="00097107" w:rsidRDefault="00413C3D">
      <w:pPr>
        <w:rPr>
          <w:b/>
        </w:rPr>
      </w:pPr>
      <w:r>
        <w:rPr>
          <w:b/>
        </w:rPr>
        <w:t xml:space="preserve">Meeting 3: Wednesday </w:t>
      </w:r>
      <w:r w:rsidRPr="00097107">
        <w:rPr>
          <w:b/>
        </w:rPr>
        <w:t xml:space="preserve"> </w:t>
      </w:r>
      <w:r>
        <w:rPr>
          <w:b/>
        </w:rPr>
        <w:t>18</w:t>
      </w:r>
      <w:r w:rsidRPr="00097107">
        <w:rPr>
          <w:b/>
          <w:vertAlign w:val="superscript"/>
        </w:rPr>
        <w:t>th</w:t>
      </w:r>
      <w:r w:rsidRPr="00097107">
        <w:rPr>
          <w:b/>
        </w:rPr>
        <w:t xml:space="preserve"> </w:t>
      </w:r>
      <w:r>
        <w:rPr>
          <w:b/>
        </w:rPr>
        <w:t>January 2012</w:t>
      </w:r>
      <w:r w:rsidRPr="00097107">
        <w:rPr>
          <w:b/>
        </w:rPr>
        <w:t xml:space="preserve">, </w:t>
      </w:r>
      <w:r>
        <w:rPr>
          <w:b/>
        </w:rPr>
        <w:t>10.45am</w:t>
      </w:r>
      <w:r w:rsidRPr="00097107">
        <w:rPr>
          <w:b/>
        </w:rPr>
        <w:t xml:space="preserve"> </w:t>
      </w:r>
    </w:p>
    <w:p w:rsidR="00413C3D" w:rsidRDefault="00413C3D" w:rsidP="001E1E15">
      <w:pPr>
        <w:pStyle w:val="NormalWeb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Gemserv, </w:t>
      </w:r>
      <w:smartTag w:uri="urn:schemas-microsoft-com:office:smarttags" w:element="PersonName">
        <w:smartTag w:uri="urn:schemas-microsoft-com:office:smarttags" w:element="PersonName">
          <w:smartTag w:uri="urn:schemas-microsoft-com:office:smarttags" w:element="Street">
            <w:r>
              <w:rPr>
                <w:rFonts w:ascii="Calibri" w:hAnsi="Calibri"/>
                <w:sz w:val="22"/>
                <w:szCs w:val="22"/>
                <w:lang w:eastAsia="en-US"/>
              </w:rPr>
              <w:t>Fenchurch Street</w:t>
            </w:r>
          </w:smartTag>
        </w:smartTag>
        <w:r>
          <w:rPr>
            <w:rFonts w:ascii="Calibri" w:hAnsi="Calibri"/>
            <w:sz w:val="22"/>
            <w:szCs w:val="22"/>
            <w:lang w:eastAsia="en-US"/>
          </w:rPr>
          <w:t xml:space="preserve">, </w:t>
        </w:r>
        <w:smartTag w:uri="urn:schemas-microsoft-com:office:smarttags" w:element="PersonName">
          <w:r>
            <w:rPr>
              <w:rFonts w:ascii="Calibri" w:hAnsi="Calibri"/>
              <w:sz w:val="22"/>
              <w:szCs w:val="22"/>
              <w:lang w:eastAsia="en-US"/>
            </w:rPr>
            <w:t>London</w:t>
          </w:r>
        </w:smartTag>
      </w:smartTag>
    </w:p>
    <w:p w:rsidR="00413C3D" w:rsidRDefault="00413C3D" w:rsidP="00386F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Dial in details:</w:t>
      </w:r>
    </w:p>
    <w:p w:rsidR="00413C3D" w:rsidRPr="00F95100" w:rsidRDefault="00413C3D" w:rsidP="00F95100">
      <w:pPr>
        <w:spacing w:after="0" w:line="240" w:lineRule="auto"/>
        <w:rPr>
          <w:rFonts w:ascii="Arial" w:hAnsi="Arial" w:cs="Arial"/>
          <w:lang w:eastAsia="en-GB"/>
        </w:rPr>
      </w:pPr>
      <w:r w:rsidRPr="00F95100">
        <w:rPr>
          <w:rFonts w:ascii="Arial" w:hAnsi="Arial" w:cs="Arial"/>
          <w:b/>
          <w:bCs/>
          <w:lang w:eastAsia="en-GB"/>
        </w:rPr>
        <w:t>Number – 0844 581 9083</w:t>
      </w:r>
    </w:p>
    <w:p w:rsidR="00413C3D" w:rsidRPr="00F95100" w:rsidRDefault="00413C3D" w:rsidP="00F95100">
      <w:pPr>
        <w:spacing w:after="0" w:line="240" w:lineRule="auto"/>
        <w:rPr>
          <w:rFonts w:ascii="Arial" w:hAnsi="Arial" w:cs="Arial"/>
          <w:lang w:eastAsia="en-GB"/>
        </w:rPr>
      </w:pPr>
      <w:r w:rsidRPr="00F95100">
        <w:rPr>
          <w:rFonts w:ascii="Arial" w:hAnsi="Arial" w:cs="Arial"/>
          <w:b/>
          <w:bCs/>
          <w:lang w:eastAsia="en-GB"/>
        </w:rPr>
        <w:t>Pin – 529016#</w:t>
      </w:r>
    </w:p>
    <w:p w:rsidR="00413C3D" w:rsidRDefault="00413C3D" w:rsidP="001E1E15">
      <w:pPr>
        <w:pStyle w:val="NormalWeb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All meeting materials available on </w:t>
      </w:r>
      <w:hyperlink r:id="rId4" w:history="1">
        <w:r w:rsidRPr="009A3114">
          <w:rPr>
            <w:rStyle w:val="Hyperlink"/>
          </w:rPr>
          <w:t>www.igt-unc.co.uk</w:t>
        </w:r>
      </w:hyperlink>
      <w:r>
        <w:t xml:space="preserve"> (open modifications)</w:t>
      </w:r>
    </w:p>
    <w:p w:rsidR="00413C3D" w:rsidRDefault="00413C3D" w:rsidP="00E914C0">
      <w:r>
        <w:t>Please contact iGT UNC or the Chair (</w:t>
      </w:r>
      <w:smartTag w:uri="urn:schemas-microsoft-com:office:smarttags" w:element="PersonName">
        <w:r>
          <w:t>David Speake</w:t>
        </w:r>
      </w:smartTag>
      <w:r>
        <w:t xml:space="preserve"> - ESP) if you have any queries.</w:t>
      </w:r>
    </w:p>
    <w:tbl>
      <w:tblPr>
        <w:tblW w:w="847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4"/>
        <w:gridCol w:w="5220"/>
        <w:gridCol w:w="2160"/>
      </w:tblGrid>
      <w:tr w:rsidR="00413C3D" w:rsidRPr="000271D4" w:rsidTr="00AD2D8F">
        <w:trPr>
          <w:trHeight w:val="877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Item No.</w:t>
            </w:r>
          </w:p>
        </w:tc>
        <w:tc>
          <w:tcPr>
            <w:tcW w:w="522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Agenda Item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Discussion Led By</w:t>
            </w:r>
          </w:p>
        </w:tc>
      </w:tr>
      <w:tr w:rsidR="00413C3D" w:rsidRPr="000271D4" w:rsidTr="00AD2D8F">
        <w:trPr>
          <w:trHeight w:val="565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1</w:t>
            </w:r>
          </w:p>
        </w:tc>
        <w:tc>
          <w:tcPr>
            <w:tcW w:w="522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Introductions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877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2</w:t>
            </w:r>
          </w:p>
        </w:tc>
        <w:tc>
          <w:tcPr>
            <w:tcW w:w="522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Review and agree notes and update actions from meeting 2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877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3</w:t>
            </w:r>
          </w:p>
        </w:tc>
        <w:tc>
          <w:tcPr>
            <w:tcW w:w="5220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Developments since last meeting (Nexus/single agent)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877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4</w:t>
            </w:r>
          </w:p>
        </w:tc>
        <w:tc>
          <w:tcPr>
            <w:tcW w:w="522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Review UNC209; UNC380 business rules document – comparison to iGT UNC AQ review rules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622"/>
        </w:trPr>
        <w:tc>
          <w:tcPr>
            <w:tcW w:w="1094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5</w:t>
            </w:r>
          </w:p>
        </w:tc>
        <w:tc>
          <w:tcPr>
            <w:tcW w:w="5220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Draft business process for iGT rolling AQ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627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6</w:t>
            </w:r>
          </w:p>
        </w:tc>
        <w:tc>
          <w:tcPr>
            <w:tcW w:w="522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Use of WAALP data in iGT processes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877"/>
        </w:trPr>
        <w:tc>
          <w:tcPr>
            <w:tcW w:w="1094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7</w:t>
            </w:r>
          </w:p>
        </w:tc>
        <w:tc>
          <w:tcPr>
            <w:tcW w:w="5220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Appropriateness of existing AQ calculation for rolling AQ (including tolerances)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754"/>
        </w:trPr>
        <w:tc>
          <w:tcPr>
            <w:tcW w:w="1094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8</w:t>
            </w:r>
          </w:p>
        </w:tc>
        <w:tc>
          <w:tcPr>
            <w:tcW w:w="5220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Inputs and meter read validation.  Any change required?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877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9</w:t>
            </w:r>
          </w:p>
        </w:tc>
        <w:tc>
          <w:tcPr>
            <w:tcW w:w="5220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Review work plan - preparation and actions required before next meeting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596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10</w:t>
            </w:r>
          </w:p>
        </w:tc>
        <w:tc>
          <w:tcPr>
            <w:tcW w:w="5220" w:type="dxa"/>
            <w:noWrap/>
            <w:vAlign w:val="center"/>
          </w:tcPr>
          <w:p w:rsidR="00413C3D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Date of next meeting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413C3D" w:rsidRPr="000271D4" w:rsidTr="00AD2D8F">
        <w:trPr>
          <w:trHeight w:val="647"/>
        </w:trPr>
        <w:tc>
          <w:tcPr>
            <w:tcW w:w="1094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11</w:t>
            </w:r>
          </w:p>
        </w:tc>
        <w:tc>
          <w:tcPr>
            <w:tcW w:w="522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AOB</w:t>
            </w:r>
          </w:p>
        </w:tc>
        <w:tc>
          <w:tcPr>
            <w:tcW w:w="2160" w:type="dxa"/>
            <w:noWrap/>
            <w:vAlign w:val="center"/>
          </w:tcPr>
          <w:p w:rsidR="00413C3D" w:rsidRPr="00097107" w:rsidRDefault="00413C3D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</w:tbl>
    <w:p w:rsidR="00413C3D" w:rsidRDefault="00413C3D"/>
    <w:p w:rsidR="00413C3D" w:rsidRDefault="00413C3D"/>
    <w:sectPr w:rsidR="00413C3D" w:rsidSect="009B36D4">
      <w:pgSz w:w="11906" w:h="16838"/>
      <w:pgMar w:top="964" w:right="1440" w:bottom="102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E15"/>
    <w:rsid w:val="000271D4"/>
    <w:rsid w:val="000762DC"/>
    <w:rsid w:val="00097107"/>
    <w:rsid w:val="000F669D"/>
    <w:rsid w:val="001D7E0A"/>
    <w:rsid w:val="001E1E15"/>
    <w:rsid w:val="001F2696"/>
    <w:rsid w:val="00241CCC"/>
    <w:rsid w:val="002D047F"/>
    <w:rsid w:val="002E42C7"/>
    <w:rsid w:val="00336EF7"/>
    <w:rsid w:val="00386F33"/>
    <w:rsid w:val="00400E08"/>
    <w:rsid w:val="00405CD5"/>
    <w:rsid w:val="00413C3D"/>
    <w:rsid w:val="00436931"/>
    <w:rsid w:val="00485C69"/>
    <w:rsid w:val="004E7901"/>
    <w:rsid w:val="005629BA"/>
    <w:rsid w:val="00623B21"/>
    <w:rsid w:val="00654E14"/>
    <w:rsid w:val="006D344A"/>
    <w:rsid w:val="0072510F"/>
    <w:rsid w:val="00732ACF"/>
    <w:rsid w:val="007D2186"/>
    <w:rsid w:val="007D4C2F"/>
    <w:rsid w:val="00873241"/>
    <w:rsid w:val="0096112D"/>
    <w:rsid w:val="009A3114"/>
    <w:rsid w:val="009A7FC9"/>
    <w:rsid w:val="009B36D4"/>
    <w:rsid w:val="00A02472"/>
    <w:rsid w:val="00A11EF8"/>
    <w:rsid w:val="00AD2D8F"/>
    <w:rsid w:val="00B12631"/>
    <w:rsid w:val="00BC24DD"/>
    <w:rsid w:val="00BD6886"/>
    <w:rsid w:val="00C04A1A"/>
    <w:rsid w:val="00C67D0E"/>
    <w:rsid w:val="00C81C35"/>
    <w:rsid w:val="00CE1043"/>
    <w:rsid w:val="00E15891"/>
    <w:rsid w:val="00E914C0"/>
    <w:rsid w:val="00EB7B5D"/>
    <w:rsid w:val="00F417D5"/>
    <w:rsid w:val="00F95100"/>
    <w:rsid w:val="00FB303E"/>
    <w:rsid w:val="00FD46A4"/>
    <w:rsid w:val="00FE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Street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44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E1E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EmailStyle161">
    <w:name w:val="EmailStyle16"/>
    <w:aliases w:val="EmailStyle16"/>
    <w:basedOn w:val="DefaultParagraphFont"/>
    <w:uiPriority w:val="99"/>
    <w:semiHidden/>
    <w:personal/>
    <w:rsid w:val="00386F33"/>
    <w:rPr>
      <w:rFonts w:ascii="Arial" w:hAnsi="Arial" w:cs="Arial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623B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15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585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1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5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58584">
                          <w:marLeft w:val="2296"/>
                          <w:marRight w:val="2568"/>
                          <w:marTop w:val="20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15858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158576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15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5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5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5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gt-unc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157</Words>
  <Characters>899</Characters>
  <Application>Microsoft Office Outlook</Application>
  <DocSecurity>0</DocSecurity>
  <Lines>0</Lines>
  <Paragraphs>0</Paragraphs>
  <ScaleCrop>false</ScaleCrop>
  <Company>Inexus Services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IGT039 “Use of a Single Gas Transporter Agency for the common services and systems and processes required by the iGT UNC”</dc:title>
  <dc:subject/>
  <dc:creator>gethyn_h</dc:creator>
  <cp:keywords/>
  <dc:description/>
  <cp:lastModifiedBy>davids</cp:lastModifiedBy>
  <cp:revision>8</cp:revision>
  <dcterms:created xsi:type="dcterms:W3CDTF">2012-01-11T14:32:00Z</dcterms:created>
  <dcterms:modified xsi:type="dcterms:W3CDTF">2012-01-12T09:17:00Z</dcterms:modified>
</cp:coreProperties>
</file>